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75" w:rsidRPr="005B6075" w:rsidRDefault="005B6075" w:rsidP="005B6075">
      <w:pPr>
        <w:spacing w:line="280" w:lineRule="exact"/>
        <w:ind w:right="2835"/>
        <w:jc w:val="both"/>
        <w:outlineLvl w:val="0"/>
        <w:rPr>
          <w:bCs/>
          <w:sz w:val="30"/>
          <w:szCs w:val="30"/>
          <w:u w:val="single"/>
        </w:rPr>
      </w:pPr>
      <w:bookmarkStart w:id="0" w:name="_GoBack"/>
      <w:bookmarkEnd w:id="0"/>
      <w:r w:rsidRPr="005B6075">
        <w:rPr>
          <w:bCs/>
          <w:sz w:val="30"/>
          <w:szCs w:val="30"/>
          <w:u w:val="single"/>
        </w:rPr>
        <w:t>действует с 01.09.2021</w:t>
      </w:r>
    </w:p>
    <w:p w:rsidR="00723EAB" w:rsidRDefault="00723EAB" w:rsidP="00984B8A">
      <w:pPr>
        <w:spacing w:line="280" w:lineRule="exact"/>
        <w:ind w:right="3428"/>
        <w:jc w:val="both"/>
        <w:outlineLvl w:val="0"/>
        <w:rPr>
          <w:bCs/>
          <w:sz w:val="30"/>
          <w:szCs w:val="30"/>
        </w:rPr>
      </w:pPr>
    </w:p>
    <w:p w:rsidR="00984B8A" w:rsidRPr="00984B8A" w:rsidRDefault="00984B8A" w:rsidP="00984B8A">
      <w:pPr>
        <w:spacing w:line="280" w:lineRule="exact"/>
        <w:ind w:right="3428"/>
        <w:jc w:val="both"/>
        <w:outlineLvl w:val="0"/>
        <w:rPr>
          <w:bCs/>
          <w:sz w:val="30"/>
          <w:szCs w:val="30"/>
        </w:rPr>
      </w:pPr>
      <w:r w:rsidRPr="00984B8A">
        <w:rPr>
          <w:bCs/>
          <w:sz w:val="30"/>
          <w:szCs w:val="30"/>
        </w:rPr>
        <w:t>Выписка из</w:t>
      </w:r>
      <w:r w:rsidRPr="00984B8A">
        <w:rPr>
          <w:bCs/>
          <w:spacing w:val="-4"/>
          <w:sz w:val="30"/>
          <w:szCs w:val="30"/>
        </w:rPr>
        <w:t xml:space="preserve"> </w:t>
      </w:r>
      <w:r>
        <w:rPr>
          <w:bCs/>
          <w:sz w:val="30"/>
          <w:szCs w:val="30"/>
        </w:rPr>
        <w:t>Положения</w:t>
      </w:r>
      <w:r w:rsidR="00615B2D" w:rsidRPr="00984B8A">
        <w:rPr>
          <w:bCs/>
          <w:sz w:val="30"/>
          <w:szCs w:val="30"/>
        </w:rPr>
        <w:t xml:space="preserve"> о порядке</w:t>
      </w:r>
      <w:r>
        <w:rPr>
          <w:bCs/>
          <w:sz w:val="30"/>
          <w:szCs w:val="30"/>
        </w:rPr>
        <w:t xml:space="preserve"> </w:t>
      </w:r>
      <w:r w:rsidR="00615B2D" w:rsidRPr="00984B8A">
        <w:rPr>
          <w:bCs/>
          <w:sz w:val="30"/>
          <w:szCs w:val="30"/>
        </w:rPr>
        <w:t>выполнения правил размещения и крепления грузов</w:t>
      </w:r>
      <w:r w:rsidR="002735A0">
        <w:rPr>
          <w:bCs/>
          <w:sz w:val="30"/>
          <w:szCs w:val="30"/>
        </w:rPr>
        <w:t>,</w:t>
      </w:r>
      <w:r w:rsidRPr="00984B8A">
        <w:rPr>
          <w:bCs/>
          <w:spacing w:val="-4"/>
          <w:sz w:val="30"/>
          <w:szCs w:val="30"/>
        </w:rPr>
        <w:t xml:space="preserve"> утвержденного </w:t>
      </w:r>
      <w:r w:rsidRPr="00984B8A">
        <w:rPr>
          <w:bCs/>
          <w:sz w:val="30"/>
          <w:szCs w:val="30"/>
        </w:rPr>
        <w:t xml:space="preserve">приказом первого заместителя Начальника Белорусской железной дороги от 30.07.2021 № 677 НЗ  </w:t>
      </w:r>
    </w:p>
    <w:p w:rsidR="00984B8A" w:rsidRDefault="00984B8A" w:rsidP="00984B8A">
      <w:pPr>
        <w:spacing w:line="280" w:lineRule="exact"/>
        <w:ind w:right="2835"/>
        <w:jc w:val="both"/>
        <w:outlineLvl w:val="0"/>
        <w:rPr>
          <w:b/>
          <w:bCs/>
          <w:sz w:val="30"/>
          <w:szCs w:val="30"/>
        </w:rPr>
      </w:pPr>
    </w:p>
    <w:p w:rsidR="00615B2D" w:rsidRPr="001B3E6D" w:rsidRDefault="00615B2D" w:rsidP="00615B2D">
      <w:pPr>
        <w:spacing w:line="280" w:lineRule="exact"/>
        <w:ind w:right="5103"/>
        <w:jc w:val="both"/>
        <w:outlineLvl w:val="0"/>
        <w:rPr>
          <w:bCs/>
          <w:sz w:val="30"/>
          <w:szCs w:val="30"/>
        </w:rPr>
      </w:pPr>
    </w:p>
    <w:p w:rsidR="00615B2D" w:rsidRPr="00704C58" w:rsidRDefault="00615B2D" w:rsidP="00615B2D">
      <w:pPr>
        <w:ind w:firstLine="720"/>
        <w:jc w:val="both"/>
        <w:outlineLvl w:val="0"/>
        <w:rPr>
          <w:bCs/>
          <w:spacing w:val="-2"/>
          <w:sz w:val="30"/>
          <w:szCs w:val="30"/>
        </w:rPr>
      </w:pPr>
      <w:r>
        <w:rPr>
          <w:bCs/>
          <w:sz w:val="30"/>
          <w:szCs w:val="30"/>
        </w:rPr>
        <w:t>1. </w:t>
      </w:r>
      <w:proofErr w:type="gramStart"/>
      <w:r w:rsidRPr="00704C58">
        <w:rPr>
          <w:bCs/>
          <w:spacing w:val="-2"/>
          <w:sz w:val="30"/>
          <w:szCs w:val="30"/>
        </w:rPr>
        <w:t xml:space="preserve">Положение </w:t>
      </w:r>
      <w:r w:rsidRPr="005D4126">
        <w:rPr>
          <w:bCs/>
          <w:spacing w:val="-2"/>
          <w:sz w:val="30"/>
          <w:szCs w:val="30"/>
        </w:rPr>
        <w:t>о порядке выполнения правил размещения и крепления грузов</w:t>
      </w:r>
      <w:r w:rsidRPr="009E2CDA">
        <w:rPr>
          <w:bCs/>
          <w:spacing w:val="-2"/>
          <w:sz w:val="30"/>
          <w:szCs w:val="30"/>
        </w:rPr>
        <w:t xml:space="preserve"> </w:t>
      </w:r>
      <w:r>
        <w:rPr>
          <w:bCs/>
          <w:spacing w:val="-2"/>
          <w:sz w:val="30"/>
          <w:szCs w:val="30"/>
        </w:rPr>
        <w:t xml:space="preserve">(далее – Положение) </w:t>
      </w:r>
      <w:r w:rsidRPr="00704C58">
        <w:rPr>
          <w:bCs/>
          <w:spacing w:val="-2"/>
          <w:sz w:val="30"/>
          <w:szCs w:val="30"/>
        </w:rPr>
        <w:t>разработано в соответствии с пунктом 18 Устава железнодорожного транспорта общего пользования, утвержденного постановлением Совета Министров Республики Беларусь от 02.08.1999 № 1196 (далее – Устав), пунктом 2 Правил размещения и крепления грузов, утвержденных постановлением Министерства транспорта и коммуникаций Республики Беларусь от 21.04.2008 № 58 (далее – Правила), статьей 10 Соглашения о международном железнодорожном грузовом</w:t>
      </w:r>
      <w:proofErr w:type="gramEnd"/>
      <w:r w:rsidRPr="00704C58">
        <w:rPr>
          <w:bCs/>
          <w:spacing w:val="-2"/>
          <w:sz w:val="30"/>
          <w:szCs w:val="30"/>
        </w:rPr>
        <w:t xml:space="preserve"> </w:t>
      </w:r>
      <w:proofErr w:type="gramStart"/>
      <w:r w:rsidRPr="00704C58">
        <w:rPr>
          <w:bCs/>
          <w:spacing w:val="-2"/>
          <w:sz w:val="30"/>
          <w:szCs w:val="30"/>
        </w:rPr>
        <w:t>сообщении</w:t>
      </w:r>
      <w:proofErr w:type="gramEnd"/>
      <w:r w:rsidRPr="00704C58">
        <w:rPr>
          <w:bCs/>
          <w:spacing w:val="-2"/>
          <w:sz w:val="30"/>
          <w:szCs w:val="30"/>
        </w:rPr>
        <w:t xml:space="preserve"> (СМГС).</w:t>
      </w:r>
    </w:p>
    <w:p w:rsidR="00615B2D" w:rsidRPr="001B3E6D" w:rsidRDefault="00615B2D" w:rsidP="00615B2D">
      <w:pPr>
        <w:ind w:firstLine="720"/>
        <w:jc w:val="both"/>
        <w:outlineLvl w:val="0"/>
        <w:rPr>
          <w:bCs/>
          <w:sz w:val="30"/>
          <w:szCs w:val="30"/>
        </w:rPr>
      </w:pPr>
      <w:r>
        <w:rPr>
          <w:bCs/>
          <w:sz w:val="30"/>
          <w:szCs w:val="30"/>
        </w:rPr>
        <w:t>2. </w:t>
      </w:r>
      <w:r w:rsidRPr="001B3E6D">
        <w:rPr>
          <w:bCs/>
          <w:sz w:val="30"/>
          <w:szCs w:val="30"/>
        </w:rPr>
        <w:t>При приеме к перевозке, если перевозчиками не согласованы другие условия, размещение и крепление производится:</w:t>
      </w:r>
    </w:p>
    <w:p w:rsidR="00615B2D" w:rsidRPr="00704C58" w:rsidRDefault="00615B2D" w:rsidP="00615B2D">
      <w:pPr>
        <w:ind w:firstLine="720"/>
        <w:jc w:val="both"/>
        <w:outlineLvl w:val="0"/>
        <w:rPr>
          <w:bCs/>
          <w:spacing w:val="-6"/>
          <w:sz w:val="30"/>
          <w:szCs w:val="30"/>
        </w:rPr>
      </w:pPr>
      <w:r w:rsidRPr="00704C58">
        <w:rPr>
          <w:bCs/>
          <w:spacing w:val="-6"/>
          <w:sz w:val="30"/>
          <w:szCs w:val="30"/>
        </w:rPr>
        <w:t>грузов в пределах основного, льготного, зонального габаритов погрузки в вагонах колеи 1520 мм – в соответствии с Техническими условиями размещения и крепления грузов (Приложение 3 к СМГС, далее – ТУ);</w:t>
      </w:r>
    </w:p>
    <w:p w:rsidR="00615B2D" w:rsidRPr="001B3E6D" w:rsidRDefault="00615B2D" w:rsidP="00615B2D">
      <w:pPr>
        <w:ind w:firstLine="720"/>
        <w:jc w:val="both"/>
        <w:outlineLvl w:val="0"/>
        <w:rPr>
          <w:bCs/>
          <w:sz w:val="30"/>
          <w:szCs w:val="30"/>
        </w:rPr>
      </w:pPr>
      <w:r w:rsidRPr="001B3E6D">
        <w:rPr>
          <w:bCs/>
          <w:sz w:val="30"/>
          <w:szCs w:val="30"/>
        </w:rPr>
        <w:t>негабаритных, тяжеловесных грузов в вагонах колеи 1520 мм и всех грузов на транспортерах – в соответствии с Инструкцией по перевозке негабаритных и тяжеловесных грузов на железных дорогах государств – участников Содружества Независимых Государств, Латвийской Республики, Литовской Республики, Эстонской Республики, утвержденной на тридцатом заседании Совета по железнодорожному транспорту государств</w:t>
      </w:r>
      <w:r>
        <w:rPr>
          <w:bCs/>
          <w:sz w:val="30"/>
          <w:szCs w:val="30"/>
        </w:rPr>
        <w:t> – </w:t>
      </w:r>
      <w:r w:rsidRPr="001B3E6D">
        <w:rPr>
          <w:bCs/>
          <w:sz w:val="30"/>
          <w:szCs w:val="30"/>
        </w:rPr>
        <w:t>участников Содружества 19.10.2001;</w:t>
      </w:r>
    </w:p>
    <w:p w:rsidR="00615B2D" w:rsidRPr="001B3E6D" w:rsidRDefault="00615B2D" w:rsidP="00615B2D">
      <w:pPr>
        <w:ind w:firstLine="720"/>
        <w:jc w:val="both"/>
        <w:outlineLvl w:val="0"/>
        <w:rPr>
          <w:bCs/>
          <w:sz w:val="30"/>
          <w:szCs w:val="30"/>
        </w:rPr>
      </w:pPr>
      <w:proofErr w:type="gramStart"/>
      <w:r w:rsidRPr="001B3E6D">
        <w:rPr>
          <w:sz w:val="30"/>
          <w:szCs w:val="30"/>
        </w:rPr>
        <w:t xml:space="preserve">вооружения и военной техники на железнодорожном подвижном составе для перевозки в составе воинских эшелонов и транспортов, следующих под охраной воинских караулов, </w:t>
      </w:r>
      <w:r w:rsidRPr="001B3E6D">
        <w:rPr>
          <w:bCs/>
          <w:sz w:val="30"/>
          <w:szCs w:val="30"/>
        </w:rPr>
        <w:t>–</w:t>
      </w:r>
      <w:r w:rsidRPr="001B3E6D">
        <w:rPr>
          <w:sz w:val="30"/>
          <w:szCs w:val="30"/>
        </w:rPr>
        <w:t xml:space="preserve"> в соответствии с Инструкцией о порядке размещения и закрепления вооружения и военной техники на железнодорожном подвижном составе для перевозки в составе воинских эшелонов и транспортов, утвержденной приказом Министерства обороны Республики Беларусь от 14.06.2004 </w:t>
      </w:r>
      <w:r w:rsidR="00984B8A">
        <w:rPr>
          <w:sz w:val="30"/>
          <w:szCs w:val="30"/>
        </w:rPr>
        <w:br/>
      </w:r>
      <w:r w:rsidRPr="001B3E6D">
        <w:rPr>
          <w:sz w:val="30"/>
          <w:szCs w:val="30"/>
        </w:rPr>
        <w:t>№ 20;</w:t>
      </w:r>
      <w:proofErr w:type="gramEnd"/>
    </w:p>
    <w:p w:rsidR="00E42D3D" w:rsidRDefault="00E42D3D" w:rsidP="00615B2D">
      <w:pPr>
        <w:ind w:firstLine="720"/>
        <w:jc w:val="both"/>
        <w:outlineLvl w:val="0"/>
        <w:rPr>
          <w:bCs/>
          <w:sz w:val="30"/>
          <w:szCs w:val="30"/>
        </w:rPr>
      </w:pPr>
    </w:p>
    <w:p w:rsidR="00E42D3D" w:rsidRDefault="00E42D3D" w:rsidP="00615B2D">
      <w:pPr>
        <w:ind w:firstLine="720"/>
        <w:jc w:val="both"/>
        <w:outlineLvl w:val="0"/>
        <w:rPr>
          <w:bCs/>
          <w:sz w:val="30"/>
          <w:szCs w:val="30"/>
        </w:rPr>
      </w:pPr>
    </w:p>
    <w:p w:rsidR="00615B2D" w:rsidRPr="001B3E6D" w:rsidRDefault="00615B2D" w:rsidP="00615B2D">
      <w:pPr>
        <w:ind w:firstLine="720"/>
        <w:jc w:val="both"/>
        <w:outlineLvl w:val="0"/>
        <w:rPr>
          <w:bCs/>
          <w:sz w:val="30"/>
          <w:szCs w:val="30"/>
        </w:rPr>
      </w:pPr>
      <w:r w:rsidRPr="001B3E6D">
        <w:rPr>
          <w:bCs/>
          <w:sz w:val="30"/>
          <w:szCs w:val="30"/>
        </w:rPr>
        <w:lastRenderedPageBreak/>
        <w:t>грузов на открытом подвижном составе колеи 1435 мм – на условиях, согласованных между отделениями Белорусской железной дороги и польскими перевозчиками, производящими перевозку грузов в вагонах данной колеи;</w:t>
      </w:r>
    </w:p>
    <w:p w:rsidR="00615B2D" w:rsidRPr="001B3E6D" w:rsidRDefault="00615B2D" w:rsidP="00615B2D">
      <w:pPr>
        <w:ind w:firstLine="720"/>
        <w:jc w:val="both"/>
        <w:outlineLvl w:val="0"/>
        <w:rPr>
          <w:bCs/>
          <w:sz w:val="30"/>
          <w:szCs w:val="30"/>
        </w:rPr>
      </w:pPr>
      <w:r w:rsidRPr="001B3E6D">
        <w:rPr>
          <w:bCs/>
          <w:sz w:val="30"/>
          <w:szCs w:val="30"/>
        </w:rPr>
        <w:t>грузов в крытых вагонах колеи 1435 мм – в соответствии с ТУ.</w:t>
      </w:r>
    </w:p>
    <w:p w:rsidR="00615B2D" w:rsidRPr="001B3E6D" w:rsidRDefault="00615B2D" w:rsidP="00615B2D">
      <w:pPr>
        <w:ind w:firstLine="720"/>
        <w:jc w:val="both"/>
        <w:outlineLvl w:val="0"/>
        <w:rPr>
          <w:bCs/>
          <w:sz w:val="30"/>
          <w:szCs w:val="30"/>
        </w:rPr>
      </w:pPr>
      <w:r w:rsidRPr="001B3E6D">
        <w:rPr>
          <w:bCs/>
          <w:sz w:val="30"/>
          <w:szCs w:val="30"/>
        </w:rPr>
        <w:t>3.</w:t>
      </w:r>
      <w:r>
        <w:rPr>
          <w:bCs/>
          <w:sz w:val="30"/>
          <w:szCs w:val="30"/>
        </w:rPr>
        <w:t> </w:t>
      </w:r>
      <w:proofErr w:type="gramStart"/>
      <w:r w:rsidRPr="001B3E6D">
        <w:rPr>
          <w:bCs/>
          <w:sz w:val="30"/>
          <w:szCs w:val="30"/>
        </w:rPr>
        <w:t>Выполнение требований нормативных документов, указанных в пункте 2 Положения, к размещению и креплению грузов уполномоченный работник организации – грузоотправителя удостоверяет отметкой о способе размещения и крепления грузов с указанием должности, фамилии и инициалов ответственного лица в соответствии с пунктом 38 Правил заполнения перевозочных документов на перевозку грузов железнодорожным транспортом общего пользования, утвержденных постановлением Министерства транспорта и коммуникаций Республики Беларусь от 26.01.2009</w:t>
      </w:r>
      <w:proofErr w:type="gramEnd"/>
      <w:r w:rsidRPr="001B3E6D">
        <w:rPr>
          <w:bCs/>
          <w:sz w:val="30"/>
          <w:szCs w:val="30"/>
        </w:rPr>
        <w:t xml:space="preserve"> №</w:t>
      </w:r>
      <w:r>
        <w:rPr>
          <w:bCs/>
          <w:sz w:val="30"/>
          <w:szCs w:val="30"/>
        </w:rPr>
        <w:t> </w:t>
      </w:r>
      <w:r w:rsidRPr="001B3E6D">
        <w:rPr>
          <w:bCs/>
          <w:sz w:val="30"/>
          <w:szCs w:val="30"/>
        </w:rPr>
        <w:t xml:space="preserve">12, пунктом 8 Правил перевозок грузов (Приложение 1 к СМГС). </w:t>
      </w:r>
    </w:p>
    <w:sectPr w:rsidR="00615B2D" w:rsidRPr="001B3E6D" w:rsidSect="00984B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7F"/>
    <w:rsid w:val="0025127F"/>
    <w:rsid w:val="002735A0"/>
    <w:rsid w:val="005B6075"/>
    <w:rsid w:val="00615B2D"/>
    <w:rsid w:val="00723EAB"/>
    <w:rsid w:val="007C4C49"/>
    <w:rsid w:val="00984B8A"/>
    <w:rsid w:val="00E42D3D"/>
    <w:rsid w:val="00E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2D"/>
    <w:pPr>
      <w:spacing w:after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2D"/>
    <w:pPr>
      <w:spacing w:after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NOD4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Продухо Елена Ивановна</dc:creator>
  <cp:lastModifiedBy>Шкапич Оксана Андреевна</cp:lastModifiedBy>
  <cp:revision>2</cp:revision>
  <cp:lastPrinted>2021-08-26T08:05:00Z</cp:lastPrinted>
  <dcterms:created xsi:type="dcterms:W3CDTF">2021-08-30T05:48:00Z</dcterms:created>
  <dcterms:modified xsi:type="dcterms:W3CDTF">2021-08-30T05:48:00Z</dcterms:modified>
</cp:coreProperties>
</file>